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ООО «СПК Нефтехимсервис»  -  производство с 2005 года</w:t>
      </w:r>
    </w:p>
    <w:p>
      <w:pPr>
        <w:spacing w:after="1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66666"/>
          <w:sz w:val="16"/>
          <w:szCs w:val="16"/>
        </w:rPr>
        <w:t xml:space="preserve">Производство: 617060, Пермский край, г. Краснокамск, ул. Шоссейная, 47АК1.  Офис: 614015, г. Пермь, ул. Луначарского, 85, оф. 203</w:t>
      </w:r>
    </w:p>
    <w:p>
      <w:pPr>
        <w:pBdr>
          <w:bottom w:val="single" w:color="1F4E79" w:sz="8"/>
        </w:pBd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66666"/>
          <w:sz w:val="16"/>
          <w:szCs w:val="16"/>
        </w:rPr>
        <w:t xml:space="preserve">Телефон: +7 (342) 208-00-87 (Пн-Пт 8:30-17:00)   Электронная почта: snab@spk-nhs.ru   Сайт: spk-nhs.ru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30"/>
          <w:szCs w:val="30"/>
        </w:rPr>
        <w:t xml:space="preserve">ОПРОСНЫЙ ЛИСТ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Факельные установки</w:t>
      </w:r>
    </w:p>
    <w:p>
      <w:pPr>
        <w:spacing w:after="12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факельные установки для сжигания сбросного нефтяного газа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Заполните применимые к вашей задаче поля. Отметьте нужные варианты знаком в квадрате и впишите значения. Незаполненные параметры мы уточним и подберём вместе с вами. Приложите эскиз (чертёж) при наличии.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Вид оборудования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Тип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факельная установка высотная      □ факельная установка наземная      □ факельная установка закрытого типа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2. Характеристика рабочей среды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среды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Физическое состояние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газ      □ пар      □ жидкость      □ многофазная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Компонентный состав (%)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Плотность среды при рабочих условиях (кг/м3)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Класс опасности по ГОСТ 12.1.007-76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Пожароопасность и взрывоопасность (категория, группа)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Склонность к кристаллизации, отложениям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Вызывает ли среда коррозионное растрескивание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Скорость коррозии (мм/год, не более)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5. Материальное исполнение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Материал корпуса и основных деталей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Ст3сп      □ 09Г2С      □ 12Х18Н10Т (нержавеющая сталь)      □ другой (указать)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Прибавка на коррозию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Внутреннее антикоррозионное покрытие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указать тип)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Наружное антикоррозионное покрытие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указать тип)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Необходимость термообработки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Испытание на межкристаллитную коррозию по ГОСТ 6032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7. Климатическое исполнение и площадка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Климатическое исполнение по ГОСТ 15150-69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У1      □ УХЛ1      □ ХЛ1      □ другое (указать)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Средняя температура наиболее холодной пятидневки (обеспеченность 0,92)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Абсолютная минимальная температура наружного воздуха района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Сейсмичность района установки (баллов)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Снеговая и ветровая нагрузка (для открытой площадки)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Место установки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на открытой площадке      □ в отапливаемом помещении      □ в неотапливаемом помещении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Параметры факельной установки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Расход сбросного газа (минимальный / максимальный) (нм3/ч)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Высота факельной установки (м)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8      □ 12      □ другая (указать)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Состав и низшая теплота сгорания сбросного газа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Давление сбросного газа на входе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Температура сбросного газа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Система розжига (дежурная горелка, электронный розжиг)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Сепаратор (конденсатосборник) в составе установки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Молниезащита и ограждение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Условия доставки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Самовывоз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адрес склада (объекта))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Автомобильным транспортом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Железнодорожным транспортом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(указать наименование и код станции назначения)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Реквизиты заказчика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предприятия-заказчика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Адрес объекта (город, район)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Контактное лицо (должность, ФИО)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Телефон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Электронная почта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Дата заполнения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20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Подпись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Должность _______________________   Подпись _______________   ФИО _______________________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Дата _______________                    М.П.</w:t>
      </w:r>
    </w:p>
    <w:p>
      <w:pPr>
        <w:pBdr>
          <w:top w:val="single" w:color="AAAAAA" w:sz="6"/>
        </w:pBdr>
        <w:spacing w:after="0" w:before="20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Заполненный опросный лист направьте на электронную почту компании. По вопросам заполнения обращайтесь к специалистам НЕФТЕХИМСЕРВИС - поможем подобрать параметры.</w:t>
      </w:r>
    </w:p>
    <w:sectPr>
      <w:pgSz w:w="11906" w:h="16838" w:orient="portrait"/>
      <w:pgMar w:top="10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- Факельные установки</dc:title>
  <dc:creator>НЕФТЕХИМСЕРВИС</dc:creator>
  <cp:lastModifiedBy>Un-named</cp:lastModifiedBy>
  <cp:revision>1</cp:revision>
  <dcterms:created xsi:type="dcterms:W3CDTF">2026-07-02T17:01:22.135Z</dcterms:created>
  <dcterms:modified xsi:type="dcterms:W3CDTF">2026-07-02T17:01:22.135Z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