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Сепараторы и отстойники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НГС, НГСВ, газосепараторы ГС, центробежные СЦВ, факельные ФС, отстойники нефти и воды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Вид оборудования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нефтегазовый сепаратор НГС      □ сепаратор со сбросом воды НГСВ      □ газосепаратор ГС      □ сепаратор центробежный СЦВ      □ факельный сепаратор ФС      □ отстойник нефти      □ отстойник воды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1.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оборудования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Количество (шт.)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Обозначение по технологической схеме (позиция по проекту)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проектной и рабочей документации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есть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 поставки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блочная (в сборе)      □ не блочная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3. Рабочие и расчётные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Пробное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Минимально допустимая отрицательная температура стенки под давлением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Возможен вакуум (разрежение)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4. Конструктивное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аппарата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горизонтальный      □ вертикальный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Номинальный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Рабочий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Внутренний диаметр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Габаритные размеры (длина, высота)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Форма днищ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эллиптическое      □ коническое      □ плоское      □ сферическое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опор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седловые      □ лапы      □ стойки      □ кольцевая      □ юбка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Исполнение опор (при опоре на фундамент)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бетонные      □ металлические на фундаменте      □ металлические на металлоконструкции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наземная      □ подземная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Площадки обслуживания, лестницы, ограждения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описать)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6. Обогрев и тепловая изоляция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подогрева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нет      □ змеевик      □ рубашка      □ электронагреватель      □ греющий кабель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Теплоноситель (наименование, состав)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теплоносителя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теплоносителя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Расход теплоносителя (м3/ч)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Тепловая изоляция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материал и толщина, мм)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деталей для крепления теплоизоляции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8. Комплектность и дополнительные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Комплектность поставки (предохранительная арматура, манометр, кран, ответные фланцы, запасные части и принадлежности)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полос для площадок и лестниц (для давления свыше 0,07 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Требования к покраске (цвет по каталогу RAL)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Упаковка на время транспортировки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Травление (химическая очистка) поверхностей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хранения до ввода в эксплуатацию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закрытое помещение      □ под навесом      □ открытая площадка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Срок службы (лет)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Показатели работы (производительность)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Производительность по нефтегазовой смеси (кг/ч (± %))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Производительность по газу (приведённая к 20°С и 0,1013 МПа) (нм3/сут)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Производительность по жидкости: суммарно и раздельно по нефти и по воде (м3/сут)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Газовый фактор (м3/т)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Обводнённость нефти на входе / требуемая на выходе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Допускаемое гидравлическое сопротивление (Па)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Допустимая концентрация жидкости в газе на выходе (г/м3)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Противодавление в системе сброса от предохранительного клапана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Абсолютное давление насыщенных паров жидкости до регулирующего клапана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Время сепарации, склонность к вспениванию (мин.)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Обогревающее устройство (место установки: внутри / снаружи)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Перечень технологических параметров для контроля и регулирования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Свойства нефти, газа и пластовой воды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Молярный состав: молярная доля компонентов нефти до С10+, молярная масса фракции С10+, молярная доля компонентов газа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8"/>
                <w:szCs w:val="18"/>
              </w:rPr>
              <w:t xml:space="preserve">  % (молярная доля), кг/моль (молярная масса)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Плотности по фазам при рабочих условиях (смесь на входе, нефть, газ, пластовая вода)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нефти и пластовой воды при 20°С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Вязкость нефти кинематическая при 20°С и при рабочей температуре (мм2/с)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Поверхностное натяжение и динамическая вязкость нефтегазовой смеси (Н/м; Па·с)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застывания и плавления парафина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Содержание общей серы, сероводорода и меркаптановой серы (% масс.)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Содержание смол, асфальтенов, парафина (% масс.)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Содержание механических (твёрдых) примесей на входе / выходе; при наличии - размер частиц (мг/дм3; мкм)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Содержание нефтепродуктов в воде на входе / выходе (мг/дм3)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Содержание солей в пластовой воде, показатель pH (г/дм3)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9. Штуцера и люки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таблицу и приложите эскиз (чертёж) с габаритными и присоединительными размерами и схемой расположения штуцеров. При наличии - приложите технологическую схему или техническое задание отдельным файлом.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51"/>
        <w:gridCol w:w="1651"/>
        <w:gridCol w:w="1651"/>
        <w:gridCol w:w="1651"/>
        <w:gridCol w:w="1651"/>
        <w:gridCol w:w="1651"/>
      </w:tblGrid>
      <w:tr>
        <w:trPr>
          <w:tblHeader/>
        </w:trP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Обозначение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Ду, мм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Ру, МПа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Тип уплотнительной поверхности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Расположение (на эскизе)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Сепараторы и отстойники</dc:title>
  <dc:creator>НЕФТЕХИМСЕРВИС</dc:creator>
  <cp:lastModifiedBy>Un-named</cp:lastModifiedBy>
  <cp:revision>1</cp:revision>
  <dcterms:created xsi:type="dcterms:W3CDTF">2026-07-02T17:01:21.946Z</dcterms:created>
  <dcterms:modified xsi:type="dcterms:W3CDTF">2026-07-02T17:01:21.946Z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