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ООО «СПК Нефтехимсервис»  -  производство с 2005 года</w:t>
      </w:r>
    </w:p>
    <w:p>
      <w:pPr>
        <w:spacing w:after="1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Производство: 617060, Пермский край, г. Краснокамск, ул. Шоссейная, 47АК1.  Офис: 614015, г. Пермь, ул. Луначарского, 85, оф. 203</w:t>
      </w:r>
    </w:p>
    <w:p>
      <w:pPr>
        <w:pBdr>
          <w:bottom w:val="single" w:color="1F4E79" w:sz="8"/>
        </w:pBd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66666"/>
          <w:sz w:val="16"/>
          <w:szCs w:val="16"/>
        </w:rPr>
        <w:t xml:space="preserve">Телефон: +7 (342) 208-00-87 (Пн-Пт 8:30-17:00)   Электронная почта: snab@spk-nhs.ru   Сайт: spk-nhs.ru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30"/>
          <w:szCs w:val="30"/>
        </w:rPr>
        <w:t xml:space="preserve">ОПРОСНЫЙ ЛИСТ</w:t>
      </w:r>
    </w:p>
    <w:p>
      <w:pPr>
        <w:spacing w:after="2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24"/>
          <w:szCs w:val="24"/>
        </w:rPr>
        <w:t xml:space="preserve">Сосуды и аппараты под давлением</w:t>
      </w:r>
    </w:p>
    <w:p>
      <w:pPr>
        <w:spacing w:after="12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ёмкостные сварные стальные аппараты по ГОСТ 34347, автоклавы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применимые к вашей задаче поля. Отметьте нужные варианты знаком в квадрате и впишите значения. Незаполненные параметры мы уточним и подберём вместе с вами. Приложите эскиз (чертёж) при наличии.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Вид оборудования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сосуд (аппарат) для жидких и газовых сред      □ ёмкостный сварной стальной аппарат      □ автоклав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1. Оборудование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оборудования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Количество (шт.)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Обозначение по технологической схеме (позиция по проекту)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проектной и рабочей документации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есть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Вид поставки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блочная (в сборе)      □ не блочная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2. Характеристика рабочей среды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среды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Физическое состояние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газ      □ пар      □ жидкость      □ многофазная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Компонентный состав (%)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Плотность среды при рабочих условиях (кг/м3)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Класс опасности по ГОСТ 12.1.007-76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Пожароопасность и взрывоопасность (категория, группа)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Склонность к кристаллизации, отложениям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Вызывает ли среда коррозионное растрескивание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Скорость коррозии (мм/год, не более)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3. Рабочие и расчётные параметры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Рабочее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Пробное давление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Расчётная температура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Минимально допустимая отрицательная температура стенки под давлением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Возможен вакуум (разрежение)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4. Конструктивное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аппарата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горизонтальный      □ вертикальный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Номинальный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Рабочий объём (м3)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Внутренний диаметр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Габаритные размеры (длина, высота)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Форма днищ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эллиптическое      □ коническое      □ плоское      □ сферическое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Тип опор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седловые      □ лапы      □ стойки      □ кольцевая      □ юбка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Исполнение опор (при опоре на фундамент)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бетонные      □ металлические на фундаменте      □ металлические на металлоконструкции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наземная      □ подземная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Площадки обслуживания, лестницы, ограждения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описать)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5. Материальное исполнение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Материал корпуса и основных деталей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Ст3сп      □ 09Г2С      □ 12Х18Н10Т (нержавеющая сталь)      □ другой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Прибавка на коррозию (мм)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Внутреннее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Наружное антикоррозионное покрытие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указать тип)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Необходимость термообработки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Испытание на межкристаллитную коррозию по ГОСТ 6032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6. Обогрев и тепловая изоляция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Наличие подогрева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нет      □ змеевик      □ рубашка      □ электронагреватель      □ греющий кабель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Теплоноситель (наименование, состав)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теплоносителя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Давление теплоносителя (МПа)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Расход теплоносителя (м3/ч)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Тепловая изоляция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(при наличии - материал и толщина, мм)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деталей для крепления теплоизоляции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7. Климатическое исполнение и площадка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Климатическое исполнение по ГОСТ 15150-69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У1      □ УХЛ1      □ ХЛ1      □ другое (указать)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Средняя температура наиболее холодной пятидневки (обеспеченность 0,92)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Абсолютная минимальная температура наружного воздуха района (°С)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Сейсмичность района установки (баллов)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Снеговая и ветровая нагрузка (для открытой площадки)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Место установки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на открытой площадке      □ в отапливаемом помещении      □ в неотапливаемом помещении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8. Комплектность и дополнительные требования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Комплектность поставки (предохранительная арматура, манометр, кран, ответные фланцы, запасные части и принадлежности)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Приварка полос для площадок и лестниц (для давления свыше 0,07 МПа)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Требования к покраске (цвет по каталогу RAL)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Упаковка на время транспортировки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Травление (химическая очистка) поверхностей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Способ хранения до ввода в эксплуатацию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закрытое помещение      □ под навесом      □ открытая площадка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Срок службы (лет)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Регистрация и группа сосуда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Температура кипения среды при давлении 0,07 МПа (°С)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  для жидких сред - критерий определения группы сосуда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Группа сосуда по ГОСТ 34347 (ГОСТ Р 52630)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Требуется регистрация в Ростехнадзоре по паспорту изделия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□ да      □ нет      (НЕФТЕХИМСЕРВИС выполняет регистрацию по собственным паспортам изделия)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Число циклов нагружения за весь срок службы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Теплообменное устройство (для аппаратов с рубашкой или змеевиком)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Характеристика среды отдельно в аппарате и в теплообменном элементе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666666"/>
                <w:sz w:val="18"/>
                <w:szCs w:val="18"/>
              </w:rPr>
              <w:t xml:space="preserve">  наименование, состав, температура, давление теплоносителя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Теплообменное устройство (тип по АТК 24.218.07-90)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Поверхность теплообмена (м2)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9. Штуцера и люки</w:t>
      </w:r>
    </w:p>
    <w:p>
      <w:pPr>
        <w:spacing w:after="100" w:before="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Заполните таблицу и приложите эскиз (чертёж) с габаритными и присоединительными размерами и схемой расположения штуцеров. При наличии - приложите технологическую схему или техническое задание отдельным файлом.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651"/>
        <w:gridCol w:w="1651"/>
        <w:gridCol w:w="1651"/>
        <w:gridCol w:w="1651"/>
        <w:gridCol w:w="1651"/>
        <w:gridCol w:w="1651"/>
      </w:tblGrid>
      <w:tr>
        <w:trPr>
          <w:tblHeader/>
        </w:trP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Обозначение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Назначение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Ду, мм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Ру, МПа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Тип уплотнительной поверхности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4F8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Расположение (на эскизе)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  <w:tc>
          <w:tcPr>
            <w:tcW w:type="dxa" w:w="1651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18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Реквизиты заказчика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48"/>
        <w:gridCol w:w="4458"/>
      </w:tblGrid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Наименование предприятия-заказчика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Адрес объекта (город, район)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Контактное лицо (должность, ФИО)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Телефон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Электронная почта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44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Дата заполнения</w:t>
            </w:r>
          </w:p>
        </w:tc>
        <w:tc>
          <w:tcPr>
            <w:tcW w:type="dxa" w:w="4458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after="40" w:before="200"/>
      </w:pPr>
      <w:r>
        <w:rPr>
          <w:rFonts w:ascii="Arial" w:cs="Arial" w:eastAsia="Arial" w:hAnsi="Arial"/>
          <w:b/>
          <w:bCs/>
          <w:i w:val="false"/>
          <w:iCs w:val="false"/>
          <w:color w:val="1F4E79"/>
          <w:sz w:val="22"/>
          <w:szCs w:val="22"/>
        </w:rPr>
        <w:t xml:space="preserve">Подпись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Должность _______________________   Подпись _______________   ФИО _______________________</w:t>
      </w:r>
    </w:p>
    <w:p>
      <w:pPr>
        <w:spacing w:after="4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Дата _______________                    М.П.</w:t>
      </w:r>
    </w:p>
    <w:p>
      <w:pPr>
        <w:pBdr>
          <w:top w:val="single" w:color="AAAAAA" w:sz="6"/>
        </w:pBdr>
        <w:spacing w:after="0" w:before="200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18"/>
          <w:szCs w:val="18"/>
        </w:rPr>
        <w:t xml:space="preserve">Заполненный опросный лист направьте на электронную почту компании. По вопросам заполнения обращайтесь к специалистам НЕФТЕХИМСЕРВИС - поможем подобрать параметры.</w:t>
      </w:r>
    </w:p>
    <w:sectPr>
      <w:pgSz w:w="11906" w:h="16838" w:orient="portrait"/>
      <w:pgMar w:top="10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- Сосуды и аппараты под давлением</dc:title>
  <dc:creator>НЕФТЕХИМСЕРВИС</dc:creator>
  <cp:lastModifiedBy>Un-named</cp:lastModifiedBy>
  <cp:revision>1</cp:revision>
  <dcterms:created xsi:type="dcterms:W3CDTF">2026-07-02T17:01:21.637Z</dcterms:created>
  <dcterms:modified xsi:type="dcterms:W3CDTF">2026-07-02T17:01:21.637Z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